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CC5" w14:textId="77777777" w:rsidR="007F33B6" w:rsidRDefault="007F33B6">
      <w:pPr>
        <w:rPr>
          <w:sz w:val="28"/>
          <w:szCs w:val="28"/>
        </w:rPr>
      </w:pPr>
    </w:p>
    <w:p w14:paraId="08D98CAF" w14:textId="7351C01A" w:rsidR="007F33B6" w:rsidRDefault="00E93FD3">
      <w:pPr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sz w:val="82"/>
          <w:szCs w:val="82"/>
        </w:rPr>
        <w:t xml:space="preserve"> ☀</w:t>
      </w:r>
      <w:proofErr w:type="gramStart"/>
      <w:r>
        <w:rPr>
          <w:sz w:val="82"/>
          <w:szCs w:val="82"/>
        </w:rPr>
        <w:t>️</w:t>
      </w:r>
      <w:r>
        <w:rPr>
          <w:rFonts w:ascii="Comic Sans MS" w:eastAsia="Comic Sans MS" w:hAnsi="Comic Sans MS" w:cs="Comic Sans MS"/>
          <w:b/>
          <w:sz w:val="32"/>
          <w:szCs w:val="32"/>
        </w:rPr>
        <w:t>¡</w:t>
      </w:r>
      <w:proofErr w:type="gramEnd"/>
      <w:r>
        <w:rPr>
          <w:rFonts w:ascii="Comic Sans MS" w:eastAsia="Comic Sans MS" w:hAnsi="Comic Sans MS" w:cs="Comic Sans MS"/>
          <w:b/>
          <w:sz w:val="32"/>
          <w:szCs w:val="32"/>
        </w:rPr>
        <w:t>Bienvenido a (inserte aquí el nombre del programa)!</w:t>
      </w:r>
      <w:r>
        <w:rPr>
          <w:sz w:val="38"/>
          <w:szCs w:val="38"/>
        </w:rPr>
        <w:t xml:space="preserve">  </w:t>
      </w:r>
      <w:r>
        <w:rPr>
          <w:sz w:val="38"/>
          <w:szCs w:val="38"/>
        </w:rPr>
        <w:t xml:space="preserve"> </w:t>
      </w:r>
      <w:r>
        <w:rPr>
          <w:sz w:val="82"/>
          <w:szCs w:val="82"/>
        </w:rPr>
        <w:t>☀</w:t>
      </w:r>
      <w:r>
        <w:rPr>
          <w:sz w:val="82"/>
          <w:szCs w:val="82"/>
        </w:rPr>
        <w:t>️</w:t>
      </w:r>
    </w:p>
    <w:p w14:paraId="1CF6CFB9" w14:textId="77777777" w:rsidR="007F33B6" w:rsidRDefault="00E93FD3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¡Nos alegra mucho tener a su niño bajo nuestro cuidado!</w:t>
      </w:r>
      <w:r>
        <w:rPr>
          <w:rFonts w:ascii="Comic Sans MS" w:eastAsia="Comic Sans MS" w:hAnsi="Comic Sans MS" w:cs="Comic Sans MS"/>
          <w:sz w:val="26"/>
          <w:szCs w:val="26"/>
        </w:rPr>
        <w:t xml:space="preserve"> Nuestros maestros se enorgullecen de cuidar a su niño y desean trabajar con usted para asegurarse de que su niño esté seguro, feliz y que aprenda todos los días. ¿Sabía que, desde el nacimiento hasta los 5 años, el cerebro de su niño se desarrolla más rápidamente que en cualquier otra etapa de su vida? Durante estos años, su niño adquirirá muchas experiencias y aprenderá muchas habilidades.</w:t>
      </w:r>
    </w:p>
    <w:p w14:paraId="438B9DE2" w14:textId="77777777" w:rsidR="007F33B6" w:rsidRDefault="00E93FD3">
      <w:pPr>
        <w:spacing w:after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Uno de los servicios que ofrecemos en (inserte aquí el nombre del programa) es un programa de evaluación.</w:t>
      </w:r>
      <w:r>
        <w:rPr>
          <w:rFonts w:ascii="Comic Sans MS" w:eastAsia="Comic Sans MS" w:hAnsi="Comic Sans MS" w:cs="Comic Sans MS"/>
          <w:sz w:val="26"/>
          <w:szCs w:val="26"/>
        </w:rPr>
        <w:t xml:space="preserve"> Usamos cuestionarios de evaluación que llenan los padres y que se llaman Cuestionarios Edades y Etapas (ASQ, por sus siglas en inglés). Los cuestionarios ASQ identifican las fortalezas y habilidades que podemos apoyar mientras su niño está bajo nuestro cuidado. Podemos trabajar juntos para responder estos cuestionarios y darle ideas de actividades divertidas que puede realizar en casa.</w:t>
      </w:r>
    </w:p>
    <w:p w14:paraId="5E34D159" w14:textId="77777777" w:rsidR="007F33B6" w:rsidRDefault="00E93FD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B3119B" wp14:editId="23B74E56">
            <wp:simplePos x="0" y="0"/>
            <wp:positionH relativeFrom="column">
              <wp:posOffset>2479040</wp:posOffset>
            </wp:positionH>
            <wp:positionV relativeFrom="paragraph">
              <wp:posOffset>1272</wp:posOffset>
            </wp:positionV>
            <wp:extent cx="1443038" cy="1697691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697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5032E7" w14:textId="77777777" w:rsidR="007F33B6" w:rsidRDefault="007F33B6">
      <w:pPr>
        <w:rPr>
          <w:rFonts w:ascii="Comic Sans MS" w:eastAsia="Comic Sans MS" w:hAnsi="Comic Sans MS" w:cs="Comic Sans MS"/>
          <w:sz w:val="28"/>
          <w:szCs w:val="28"/>
        </w:rPr>
      </w:pPr>
    </w:p>
    <w:p w14:paraId="3EBD8D27" w14:textId="77777777" w:rsidR="007F33B6" w:rsidRDefault="007F33B6">
      <w:pPr>
        <w:rPr>
          <w:rFonts w:ascii="Comic Sans MS" w:eastAsia="Comic Sans MS" w:hAnsi="Comic Sans MS" w:cs="Comic Sans MS"/>
          <w:sz w:val="28"/>
          <w:szCs w:val="28"/>
        </w:rPr>
      </w:pPr>
    </w:p>
    <w:p w14:paraId="08DCE4B7" w14:textId="77777777" w:rsidR="007F33B6" w:rsidRDefault="007F33B6">
      <w:pPr>
        <w:rPr>
          <w:rFonts w:ascii="Comic Sans MS" w:eastAsia="Comic Sans MS" w:hAnsi="Comic Sans MS" w:cs="Comic Sans MS"/>
          <w:sz w:val="28"/>
          <w:szCs w:val="28"/>
        </w:rPr>
      </w:pPr>
    </w:p>
    <w:p w14:paraId="1D3F0844" w14:textId="77777777" w:rsidR="007F33B6" w:rsidRDefault="00E93FD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Si tiene alguna pregunta o inquietud, por favor háblenos o póngase en contacto con su Coalición para el Aprendizaje Temprano (ELC, por sus siglas en inglés). ¡Usted es quien mejor conoce a su niño y nosotros estamos aquí para apoyarle!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62CCCA2" w14:textId="77777777" w:rsidR="007F33B6" w:rsidRDefault="00E93FD3">
      <w:pPr>
        <w:widowControl w:val="0"/>
        <w:spacing w:after="0"/>
        <w:rPr>
          <w:rFonts w:ascii="Comic Sans MS" w:eastAsia="Comic Sans MS" w:hAnsi="Comic Sans MS" w:cs="Comic Sans MS"/>
          <w:color w:val="3C4043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color w:val="3C4043"/>
          <w:sz w:val="26"/>
          <w:szCs w:val="26"/>
          <w:highlight w:val="white"/>
        </w:rPr>
        <w:t>Correo electrónico, teléfono y para mensajes de texto de ELC:</w:t>
      </w:r>
      <w:r>
        <w:rPr>
          <w:rFonts w:ascii="Comic Sans MS" w:eastAsia="Comic Sans MS" w:hAnsi="Comic Sans MS" w:cs="Comic Sans MS"/>
          <w:color w:val="3C4043"/>
          <w:sz w:val="26"/>
          <w:szCs w:val="26"/>
          <w:highlight w:val="white"/>
        </w:rPr>
        <w:t xml:space="preserve"> </w:t>
      </w:r>
    </w:p>
    <w:sectPr w:rsidR="007F3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4003" w14:textId="77777777" w:rsidR="00E93FD3" w:rsidRDefault="00E93FD3">
      <w:pPr>
        <w:spacing w:after="0" w:line="240" w:lineRule="auto"/>
      </w:pPr>
      <w:r>
        <w:separator/>
      </w:r>
    </w:p>
  </w:endnote>
  <w:endnote w:type="continuationSeparator" w:id="0">
    <w:p w14:paraId="06A319F2" w14:textId="77777777" w:rsidR="00E93FD3" w:rsidRDefault="00E9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BA01" w14:textId="77777777" w:rsidR="007F33B6" w:rsidRDefault="007F3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060C" w14:textId="77777777" w:rsidR="007F33B6" w:rsidRDefault="00E93FD3">
    <w:pPr>
      <w:spacing w:after="160" w:line="259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__________________________________________________________</w:t>
    </w:r>
  </w:p>
  <w:p w14:paraId="35D3D805" w14:textId="77777777" w:rsidR="007F33B6" w:rsidRDefault="00E93FD3">
    <w:pPr>
      <w:spacing w:after="160" w:line="259" w:lineRule="auto"/>
      <w:jc w:val="center"/>
    </w:pPr>
    <w:proofErr w:type="spellStart"/>
    <w:r>
      <w:rPr>
        <w:rFonts w:ascii="Arial" w:eastAsia="Arial" w:hAnsi="Arial" w:cs="Arial"/>
        <w:sz w:val="16"/>
        <w:szCs w:val="16"/>
      </w:rPr>
      <w:t>Adapted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for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the</w:t>
    </w:r>
    <w:proofErr w:type="spellEnd"/>
    <w:r>
      <w:rPr>
        <w:rFonts w:ascii="Arial" w:eastAsia="Arial" w:hAnsi="Arial" w:cs="Arial"/>
        <w:sz w:val="16"/>
        <w:szCs w:val="16"/>
      </w:rPr>
      <w:t xml:space="preserve"> Florida DEL ASQ </w:t>
    </w:r>
    <w:proofErr w:type="spellStart"/>
    <w:r>
      <w:rPr>
        <w:rFonts w:ascii="Arial" w:eastAsia="Arial" w:hAnsi="Arial" w:cs="Arial"/>
        <w:sz w:val="16"/>
        <w:szCs w:val="16"/>
      </w:rPr>
      <w:t>Quality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Promotion</w:t>
    </w:r>
    <w:proofErr w:type="spellEnd"/>
    <w:r>
      <w:rPr>
        <w:rFonts w:ascii="Arial" w:eastAsia="Arial" w:hAnsi="Arial" w:cs="Arial"/>
        <w:sz w:val="16"/>
        <w:szCs w:val="16"/>
      </w:rPr>
      <w:t xml:space="preserve"> and </w:t>
    </w:r>
    <w:proofErr w:type="spellStart"/>
    <w:r>
      <w:rPr>
        <w:rFonts w:ascii="Arial" w:eastAsia="Arial" w:hAnsi="Arial" w:cs="Arial"/>
        <w:sz w:val="16"/>
        <w:szCs w:val="16"/>
      </w:rPr>
      <w:t>Assurance</w:t>
    </w:r>
    <w:proofErr w:type="spellEnd"/>
    <w:r>
      <w:rPr>
        <w:rFonts w:ascii="Arial" w:eastAsia="Arial" w:hAnsi="Arial" w:cs="Arial"/>
        <w:sz w:val="16"/>
        <w:szCs w:val="16"/>
      </w:rPr>
      <w:t xml:space="preserve"> Training Project </w:t>
    </w:r>
    <w:proofErr w:type="spellStart"/>
    <w:r>
      <w:rPr>
        <w:rFonts w:ascii="Arial" w:eastAsia="Arial" w:hAnsi="Arial" w:cs="Arial"/>
        <w:sz w:val="16"/>
        <w:szCs w:val="16"/>
      </w:rPr>
      <w:t>from</w:t>
    </w:r>
    <w:proofErr w:type="spellEnd"/>
    <w:r>
      <w:rPr>
        <w:rFonts w:ascii="Arial" w:eastAsia="Arial" w:hAnsi="Arial" w:cs="Arial"/>
        <w:sz w:val="16"/>
        <w:szCs w:val="16"/>
      </w:rPr>
      <w:t xml:space="preserve"> ASQ Training </w:t>
    </w:r>
    <w:proofErr w:type="spellStart"/>
    <w:r>
      <w:rPr>
        <w:rFonts w:ascii="Arial" w:eastAsia="Arial" w:hAnsi="Arial" w:cs="Arial"/>
        <w:sz w:val="16"/>
        <w:szCs w:val="16"/>
      </w:rPr>
      <w:t>Materials</w:t>
    </w:r>
    <w:proofErr w:type="spellEnd"/>
    <w:r>
      <w:rPr>
        <w:rFonts w:ascii="Arial" w:eastAsia="Arial" w:hAnsi="Arial" w:cs="Arial"/>
        <w:sz w:val="16"/>
        <w:szCs w:val="16"/>
      </w:rPr>
      <w:t>.</w:t>
    </w:r>
    <w:r>
      <w:rPr>
        <w:rFonts w:ascii="Arial" w:eastAsia="Arial" w:hAnsi="Arial" w:cs="Arial"/>
        <w:sz w:val="16"/>
        <w:szCs w:val="16"/>
      </w:rPr>
      <w:br/>
    </w:r>
    <w:r>
      <w:rPr>
        <w:rFonts w:ascii="Arial" w:eastAsia="Arial" w:hAnsi="Arial" w:cs="Arial"/>
        <w:color w:val="500050"/>
        <w:sz w:val="16"/>
        <w:szCs w:val="16"/>
      </w:rPr>
      <w:t xml:space="preserve">© 2022 Brookes. </w:t>
    </w:r>
    <w:proofErr w:type="spellStart"/>
    <w:r>
      <w:rPr>
        <w:rFonts w:ascii="Arial" w:eastAsia="Arial" w:hAnsi="Arial" w:cs="Arial"/>
        <w:color w:val="500050"/>
        <w:sz w:val="16"/>
        <w:szCs w:val="16"/>
      </w:rPr>
      <w:t>All</w:t>
    </w:r>
    <w:proofErr w:type="spellEnd"/>
    <w:r>
      <w:rPr>
        <w:rFonts w:ascii="Arial" w:eastAsia="Arial" w:hAnsi="Arial" w:cs="Arial"/>
        <w:color w:val="50005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500050"/>
        <w:sz w:val="16"/>
        <w:szCs w:val="16"/>
      </w:rPr>
      <w:t>rights</w:t>
    </w:r>
    <w:proofErr w:type="spellEnd"/>
    <w:r>
      <w:rPr>
        <w:rFonts w:ascii="Arial" w:eastAsia="Arial" w:hAnsi="Arial" w:cs="Arial"/>
        <w:color w:val="50005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500050"/>
        <w:sz w:val="16"/>
        <w:szCs w:val="16"/>
      </w:rPr>
      <w:t>reserved</w:t>
    </w:r>
    <w:proofErr w:type="spellEnd"/>
    <w:r>
      <w:rPr>
        <w:rFonts w:ascii="Arial" w:eastAsia="Arial" w:hAnsi="Arial" w:cs="Arial"/>
        <w:color w:val="500050"/>
        <w:sz w:val="16"/>
        <w:szCs w:val="16"/>
      </w:rPr>
      <w:t>.</w:t>
    </w:r>
    <w:hyperlink r:id="rId1">
      <w:r>
        <w:rPr>
          <w:rFonts w:ascii="Arial" w:eastAsia="Arial" w:hAnsi="Arial" w:cs="Arial"/>
          <w:color w:val="500050"/>
          <w:sz w:val="16"/>
          <w:szCs w:val="16"/>
        </w:rPr>
        <w:t xml:space="preserve"> </w:t>
      </w:r>
    </w:hyperlink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www.agesandstages.com</w:t>
      </w:r>
    </w:hyperlink>
  </w:p>
  <w:p w14:paraId="1B13139B" w14:textId="77777777" w:rsidR="007F33B6" w:rsidRDefault="00E93FD3">
    <w:pPr>
      <w:spacing w:after="0" w:line="259" w:lineRule="auto"/>
      <w:ind w:left="-270" w:right="-270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This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project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is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supported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by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the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Preschool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Development Grant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Birth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through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Five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Initiative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(PDG B-5) Grant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Number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90TP0068-03-02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from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the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Office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of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Child Care,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Administration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for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Children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and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Families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, U.S.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Department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of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Health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and Human Services.</w:t>
    </w:r>
  </w:p>
  <w:p w14:paraId="45E3E857" w14:textId="77777777" w:rsidR="007F33B6" w:rsidRDefault="007F3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222222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791A" w14:textId="16670346" w:rsidR="007F33B6" w:rsidRDefault="007F33B6">
    <w:pPr>
      <w:spacing w:after="160" w:line="259" w:lineRule="auto"/>
      <w:jc w:val="center"/>
      <w:rPr>
        <w:rFonts w:ascii="Arial" w:eastAsia="Arial" w:hAnsi="Arial" w:cs="Arial"/>
        <w:sz w:val="16"/>
        <w:szCs w:val="16"/>
      </w:rPr>
    </w:pPr>
  </w:p>
  <w:p w14:paraId="508B0843" w14:textId="77777777" w:rsidR="007F33B6" w:rsidRDefault="007F33B6">
    <w:pPr>
      <w:spacing w:after="0" w:line="259" w:lineRule="auto"/>
      <w:ind w:left="-270" w:right="-270"/>
      <w:jc w:val="center"/>
      <w:rPr>
        <w:rFonts w:ascii="Arial" w:eastAsia="Arial" w:hAnsi="Arial" w:cs="Arial"/>
        <w:color w:val="222222"/>
        <w:sz w:val="16"/>
        <w:szCs w:val="16"/>
      </w:rPr>
    </w:pPr>
  </w:p>
  <w:p w14:paraId="00C8D5B3" w14:textId="77777777" w:rsidR="007F33B6" w:rsidRDefault="007F33B6">
    <w:pPr>
      <w:spacing w:after="0" w:line="259" w:lineRule="auto"/>
      <w:ind w:left="-270" w:right="-2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8E77" w14:textId="77777777" w:rsidR="00E93FD3" w:rsidRDefault="00E93FD3">
      <w:pPr>
        <w:spacing w:after="0" w:line="240" w:lineRule="auto"/>
      </w:pPr>
      <w:r>
        <w:separator/>
      </w:r>
    </w:p>
  </w:footnote>
  <w:footnote w:type="continuationSeparator" w:id="0">
    <w:p w14:paraId="5A7AD9AA" w14:textId="77777777" w:rsidR="00E93FD3" w:rsidRDefault="00E9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96A" w14:textId="77777777" w:rsidR="007F33B6" w:rsidRDefault="007F3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8CA7" w14:textId="77777777" w:rsidR="007F33B6" w:rsidRDefault="007F33B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F928" w14:textId="2243A161" w:rsidR="007F33B6" w:rsidRDefault="00E93FD3">
    <w:pPr>
      <w:jc w:val="center"/>
      <w:rPr>
        <w:color w:val="008240"/>
      </w:rPr>
    </w:pPr>
    <w:r>
      <w:rPr>
        <w:b/>
        <w:noProof/>
        <w:color w:val="008240"/>
        <w:sz w:val="36"/>
        <w:szCs w:val="36"/>
      </w:rPr>
      <w:drawing>
        <wp:anchor distT="0" distB="0" distL="114300" distR="114300" simplePos="0" relativeHeight="251658240" behindDoc="0" locked="0" layoutInCell="1" hidden="0" allowOverlap="1" wp14:anchorId="4E62FDC0" wp14:editId="46AD9643">
          <wp:simplePos x="0" y="0"/>
          <wp:positionH relativeFrom="margin">
            <wp:posOffset>2719917</wp:posOffset>
          </wp:positionH>
          <wp:positionV relativeFrom="margin">
            <wp:posOffset>-1275786</wp:posOffset>
          </wp:positionV>
          <wp:extent cx="1860964" cy="607273"/>
          <wp:effectExtent l="0" t="0" r="0" b="0"/>
          <wp:wrapNone/>
          <wp:docPr id="7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964" cy="607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8240"/>
        <w:sz w:val="36"/>
        <w:szCs w:val="36"/>
      </w:rPr>
      <w:drawing>
        <wp:anchor distT="0" distB="0" distL="114300" distR="114300" simplePos="0" relativeHeight="251659264" behindDoc="0" locked="0" layoutInCell="1" hidden="0" allowOverlap="1" wp14:anchorId="0C6A72E4" wp14:editId="6AC6538A">
          <wp:simplePos x="0" y="0"/>
          <wp:positionH relativeFrom="margin">
            <wp:posOffset>2635250</wp:posOffset>
          </wp:positionH>
          <wp:positionV relativeFrom="margin">
            <wp:posOffset>-1369630</wp:posOffset>
          </wp:positionV>
          <wp:extent cx="1860964" cy="607273"/>
          <wp:effectExtent l="0" t="0" r="0" b="0"/>
          <wp:wrapNone/>
          <wp:docPr id="6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964" cy="607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B6"/>
    <w:rsid w:val="007F33B6"/>
    <w:rsid w:val="00BC6EF5"/>
    <w:rsid w:val="00C35799"/>
    <w:rsid w:val="00E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E9B9"/>
  <w15:docId w15:val="{8A47C0F9-6288-4310-9FB6-A178C3D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6E"/>
  </w:style>
  <w:style w:type="paragraph" w:styleId="Footer">
    <w:name w:val="footer"/>
    <w:basedOn w:val="Normal"/>
    <w:link w:val="FooterChar"/>
    <w:uiPriority w:val="99"/>
    <w:unhideWhenUsed/>
    <w:rsid w:val="004B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sandstages.com" TargetMode="External"/><Relationship Id="rId1" Type="http://schemas.openxmlformats.org/officeDocument/2006/relationships/hyperlink" Target="http://www.agesandstages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8CENVkzJowdU/JhHkigh9PFoWQ==">CgMxLjA4AHIhMTl5Umx6Q2czRWxOYjBYYlVBZ3VMUjkwYUFibldrY2VQ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Perkins Clause</cp:lastModifiedBy>
  <cp:revision>2</cp:revision>
  <dcterms:created xsi:type="dcterms:W3CDTF">2024-01-26T21:19:00Z</dcterms:created>
  <dcterms:modified xsi:type="dcterms:W3CDTF">2024-01-26T21:19:00Z</dcterms:modified>
</cp:coreProperties>
</file>